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BB9F02E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162EB">
        <w:rPr>
          <w:rFonts w:ascii="Times New Roman" w:hAnsi="Times New Roman"/>
          <w:b/>
          <w:sz w:val="28"/>
          <w:szCs w:val="28"/>
        </w:rPr>
        <w:t>Кунцо</w:t>
      </w:r>
      <w:r w:rsidR="008963F4">
        <w:rPr>
          <w:rFonts w:ascii="Times New Roman" w:hAnsi="Times New Roman"/>
          <w:b/>
          <w:sz w:val="28"/>
          <w:szCs w:val="28"/>
        </w:rPr>
        <w:t xml:space="preserve">вої </w:t>
      </w:r>
      <w:r w:rsidR="000162EB">
        <w:rPr>
          <w:rFonts w:ascii="Times New Roman" w:hAnsi="Times New Roman"/>
          <w:b/>
          <w:sz w:val="28"/>
          <w:szCs w:val="28"/>
        </w:rPr>
        <w:t>Юлії</w:t>
      </w:r>
      <w:r w:rsidR="008963F4">
        <w:rPr>
          <w:rFonts w:ascii="Times New Roman" w:hAnsi="Times New Roman"/>
          <w:b/>
          <w:sz w:val="28"/>
          <w:szCs w:val="28"/>
        </w:rPr>
        <w:t xml:space="preserve"> </w:t>
      </w:r>
      <w:r w:rsidR="000162EB">
        <w:rPr>
          <w:rFonts w:ascii="Times New Roman" w:hAnsi="Times New Roman"/>
          <w:b/>
          <w:sz w:val="28"/>
          <w:szCs w:val="28"/>
        </w:rPr>
        <w:t>Валеріївни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3F24130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0162EB">
        <w:rPr>
          <w:rFonts w:ascii="Times New Roman" w:hAnsi="Times New Roman"/>
          <w:b/>
          <w:sz w:val="28"/>
          <w:szCs w:val="28"/>
        </w:rPr>
        <w:t>Кунцової Юлії Валеріївни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>головного спеціаліста відділу превентивної роботи служби у справах дітей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0629D5B6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162EB">
        <w:rPr>
          <w:rFonts w:ascii="Times New Roman" w:hAnsi="Times New Roman"/>
          <w:b/>
          <w:sz w:val="28"/>
          <w:szCs w:val="28"/>
        </w:rPr>
        <w:t>Кунцової Юлії Валеріївни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12</cp:revision>
  <dcterms:created xsi:type="dcterms:W3CDTF">2024-03-04T13:42:00Z</dcterms:created>
  <dcterms:modified xsi:type="dcterms:W3CDTF">2025-03-18T10:06:00Z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